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5D1" w:rsidRPr="0057518C" w:rsidRDefault="007025D1" w:rsidP="007025D1">
      <w:pPr>
        <w:jc w:val="center"/>
        <w:rPr>
          <w:rFonts w:ascii="Calibri" w:eastAsia="Calibri" w:hAnsi="Calibri" w:cs="Times New Roman"/>
          <w:b/>
        </w:rPr>
      </w:pPr>
      <w:r w:rsidRPr="0057518C">
        <w:rPr>
          <w:rFonts w:ascii="Calibri" w:eastAsia="Calibri" w:hAnsi="Calibri" w:cs="Times New Roman"/>
          <w:b/>
        </w:rPr>
        <w:t>SPECYFIKACJA TECHNICZNA OFERTY</w:t>
      </w:r>
    </w:p>
    <w:p w:rsidR="007025D1" w:rsidRPr="0057518C" w:rsidRDefault="007025D1" w:rsidP="007025D1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u w:val="single"/>
        </w:rPr>
      </w:pPr>
    </w:p>
    <w:p w:rsidR="007025D1" w:rsidRPr="0057518C" w:rsidRDefault="007025D1" w:rsidP="007025D1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57518C">
        <w:rPr>
          <w:rFonts w:ascii="Calibri" w:eastAsia="Calibri" w:hAnsi="Calibri" w:cs="Calibri"/>
          <w:b/>
          <w:bCs/>
          <w:color w:val="000000"/>
          <w:u w:val="single"/>
        </w:rPr>
        <w:t>Dane dotyczące wykonawcy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96"/>
        <w:gridCol w:w="10608"/>
      </w:tblGrid>
      <w:tr w:rsidR="007025D1" w:rsidRPr="0057518C" w:rsidTr="006E16B9">
        <w:tc>
          <w:tcPr>
            <w:tcW w:w="3396" w:type="dxa"/>
            <w:hideMark/>
          </w:tcPr>
          <w:p w:rsidR="007025D1" w:rsidRPr="0057518C" w:rsidRDefault="007025D1" w:rsidP="006E16B9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518C">
              <w:rPr>
                <w:rFonts w:ascii="Calibri" w:eastAsia="Calibri" w:hAnsi="Calibri" w:cs="Calibri"/>
              </w:rPr>
              <w:t>Nazwa wykonawcy:</w:t>
            </w:r>
          </w:p>
        </w:tc>
        <w:tc>
          <w:tcPr>
            <w:tcW w:w="1060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7025D1" w:rsidRPr="0057518C" w:rsidRDefault="007025D1" w:rsidP="006E16B9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025D1" w:rsidRPr="0057518C" w:rsidTr="006E16B9">
        <w:tc>
          <w:tcPr>
            <w:tcW w:w="3396" w:type="dxa"/>
            <w:hideMark/>
          </w:tcPr>
          <w:p w:rsidR="007025D1" w:rsidRPr="0057518C" w:rsidRDefault="007025D1" w:rsidP="006E16B9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7518C">
              <w:rPr>
                <w:rFonts w:ascii="Calibri" w:eastAsia="Calibri" w:hAnsi="Calibri" w:cs="Calibri"/>
              </w:rPr>
              <w:t>Adres wykonawcy:</w:t>
            </w:r>
          </w:p>
        </w:tc>
        <w:tc>
          <w:tcPr>
            <w:tcW w:w="10606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7025D1" w:rsidRPr="0057518C" w:rsidRDefault="007025D1" w:rsidP="006E16B9">
            <w:pPr>
              <w:spacing w:before="240" w:line="252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025D1" w:rsidRDefault="007025D1" w:rsidP="007025D1">
      <w:pPr>
        <w:spacing w:before="360" w:after="60"/>
        <w:contextualSpacing/>
        <w:jc w:val="left"/>
        <w:rPr>
          <w:rFonts w:ascii="Calibri" w:eastAsia="Calibri" w:hAnsi="Calibri" w:cs="Calibri"/>
          <w:b/>
          <w:lang w:eastAsia="pl-PL"/>
        </w:rPr>
      </w:pPr>
    </w:p>
    <w:p w:rsidR="007025D1" w:rsidRPr="0057518C" w:rsidRDefault="007025D1" w:rsidP="007025D1">
      <w:pPr>
        <w:spacing w:before="360" w:after="60"/>
        <w:contextualSpacing/>
        <w:jc w:val="left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t>Specyfikacja techniczna oferowanych komputerów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4"/>
        <w:gridCol w:w="10878"/>
      </w:tblGrid>
      <w:tr w:rsidR="007025D1" w:rsidTr="006E16B9">
        <w:tc>
          <w:tcPr>
            <w:tcW w:w="3114" w:type="dxa"/>
          </w:tcPr>
          <w:p w:rsidR="007025D1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Nazwa, oznaczenie handlowe </w:t>
            </w:r>
          </w:p>
        </w:tc>
        <w:tc>
          <w:tcPr>
            <w:tcW w:w="10878" w:type="dxa"/>
          </w:tcPr>
          <w:p w:rsidR="007025D1" w:rsidRPr="000A166F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7025D1" w:rsidTr="006E16B9">
        <w:tc>
          <w:tcPr>
            <w:tcW w:w="3114" w:type="dxa"/>
          </w:tcPr>
          <w:p w:rsidR="007025D1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Nazwa producenta</w:t>
            </w:r>
          </w:p>
        </w:tc>
        <w:tc>
          <w:tcPr>
            <w:tcW w:w="10878" w:type="dxa"/>
          </w:tcPr>
          <w:p w:rsidR="007025D1" w:rsidRPr="000A166F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7025D1" w:rsidTr="006E16B9">
        <w:tc>
          <w:tcPr>
            <w:tcW w:w="3114" w:type="dxa"/>
          </w:tcPr>
          <w:p w:rsidR="007025D1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Rok produkcji</w:t>
            </w:r>
          </w:p>
        </w:tc>
        <w:tc>
          <w:tcPr>
            <w:tcW w:w="10878" w:type="dxa"/>
          </w:tcPr>
          <w:p w:rsidR="007025D1" w:rsidRPr="000A166F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i/>
                <w:lang w:eastAsia="pl-PL"/>
              </w:rPr>
            </w:pPr>
          </w:p>
        </w:tc>
      </w:tr>
      <w:tr w:rsidR="007025D1" w:rsidTr="006E16B9">
        <w:tc>
          <w:tcPr>
            <w:tcW w:w="3114" w:type="dxa"/>
          </w:tcPr>
          <w:p w:rsidR="007025D1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Liczba sztuk</w:t>
            </w:r>
          </w:p>
        </w:tc>
        <w:tc>
          <w:tcPr>
            <w:tcW w:w="10878" w:type="dxa"/>
          </w:tcPr>
          <w:p w:rsidR="007025D1" w:rsidRPr="00CC55F5" w:rsidRDefault="007025D1" w:rsidP="006E16B9">
            <w:pPr>
              <w:spacing w:before="360" w:after="60"/>
              <w:contextualSpacing/>
              <w:rPr>
                <w:rFonts w:ascii="Calibri" w:eastAsia="Calibri" w:hAnsi="Calibri" w:cs="Calibri"/>
                <w:b/>
                <w:i/>
                <w:lang w:eastAsia="pl-PL"/>
              </w:rPr>
            </w:pPr>
            <w:r w:rsidRPr="00CC55F5">
              <w:rPr>
                <w:rFonts w:ascii="Calibri" w:eastAsia="Calibri" w:hAnsi="Calibri" w:cs="Calibri"/>
                <w:b/>
                <w:i/>
                <w:lang w:eastAsia="pl-PL"/>
              </w:rPr>
              <w:t>4</w:t>
            </w:r>
            <w:r>
              <w:rPr>
                <w:rFonts w:ascii="Calibri" w:eastAsia="Calibri" w:hAnsi="Calibri" w:cs="Calibri"/>
                <w:b/>
                <w:i/>
                <w:lang w:eastAsia="pl-PL"/>
              </w:rPr>
              <w:t>0</w:t>
            </w:r>
          </w:p>
        </w:tc>
      </w:tr>
    </w:tbl>
    <w:p w:rsidR="007025D1" w:rsidRPr="0057518C" w:rsidRDefault="007025D1" w:rsidP="007025D1">
      <w:pPr>
        <w:spacing w:before="360" w:after="60"/>
        <w:contextualSpacing/>
        <w:jc w:val="left"/>
        <w:rPr>
          <w:rFonts w:ascii="Calibri" w:eastAsia="Calibri" w:hAnsi="Calibri" w:cs="Calibri"/>
          <w:lang w:eastAsia="pl-P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440"/>
        <w:gridCol w:w="5440"/>
      </w:tblGrid>
      <w:tr w:rsidR="007025D1" w:rsidRPr="0057518C" w:rsidTr="00E76083">
        <w:trPr>
          <w:cantSplit/>
          <w:trHeight w:val="34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7518C">
              <w:rPr>
                <w:rFonts w:ascii="Calibri" w:eastAsia="Times New Roman" w:hAnsi="Calibri" w:cs="Calibri"/>
                <w:b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7518C">
              <w:rPr>
                <w:rFonts w:ascii="Calibri" w:eastAsia="Times New Roman" w:hAnsi="Calibri" w:cs="Calibri"/>
                <w:b/>
                <w:color w:val="000000"/>
              </w:rPr>
              <w:t>Nazwa komponentu lub parametru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7518C">
              <w:rPr>
                <w:rFonts w:ascii="Calibri" w:eastAsia="Times New Roman" w:hAnsi="Calibri" w:cs="Calibri"/>
                <w:b/>
                <w:color w:val="000000"/>
              </w:rPr>
              <w:t>Wymagane, minimalne wartości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7518C">
              <w:rPr>
                <w:rFonts w:ascii="Calibri" w:eastAsia="Times New Roman" w:hAnsi="Calibri" w:cs="Calibri"/>
                <w:b/>
                <w:color w:val="000000"/>
              </w:rPr>
              <w:t>Wartości oferowane</w:t>
            </w:r>
          </w:p>
        </w:tc>
      </w:tr>
      <w:tr w:rsidR="00E76083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083" w:rsidRPr="0057518C" w:rsidRDefault="00E76083" w:rsidP="00E76083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7518C">
              <w:rPr>
                <w:rFonts w:ascii="Calibri" w:eastAsia="Times New Roman" w:hAnsi="Calibri" w:cs="Calibri"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6083" w:rsidRPr="003D05F0" w:rsidRDefault="00E76083" w:rsidP="00E76083">
            <w:pPr>
              <w:widowControl w:val="0"/>
              <w:ind w:left="20"/>
              <w:jc w:val="left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003D05F0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Przeznaczenie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, rok produkcji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76083" w:rsidRPr="003D05F0" w:rsidRDefault="00E76083" w:rsidP="00E76083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</w:rPr>
            </w:pPr>
            <w:r w:rsidRPr="003D05F0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Komputer do prac biurowych oraz analitycznych</w:t>
            </w:r>
            <w:r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, nieużywany, fabrycznie nowy, wyprodukowany nie wcześniej niż w 2021 roku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6083" w:rsidRPr="0057518C" w:rsidRDefault="00E76083" w:rsidP="00E76083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7518C">
              <w:rPr>
                <w:rFonts w:ascii="Calibri" w:eastAsia="Times New Roman" w:hAnsi="Calibri" w:cs="Calibri"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eastAsia="Calibri" w:hAnsi="Calibri" w:cs="Calibri"/>
                <w:shd w:val="clear" w:color="auto" w:fill="FFFFFF"/>
                <w:lang w:eastAsia="pl-PL"/>
              </w:rPr>
            </w:pPr>
            <w:r w:rsidRPr="0057518C">
              <w:rPr>
                <w:rFonts w:ascii="Calibri" w:eastAsia="Calibri" w:hAnsi="Calibri" w:cs="Calibri"/>
                <w:color w:val="000000"/>
                <w:shd w:val="clear" w:color="auto" w:fill="FFFFFF"/>
              </w:rPr>
              <w:t>Wydajność obliczeniowa jednostki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25D1" w:rsidRPr="0057518C" w:rsidRDefault="007025D1" w:rsidP="00821585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Procesor wielordzeniowy, możliwość uruchamiania aplikacji 64 bitowych, z wirtualizacją, o średniej wydajności ocenianej na co najmniej 1235</w:t>
            </w:r>
            <w:r w:rsidR="0082351F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0</w:t>
            </w:r>
            <w:bookmarkStart w:id="0" w:name="_GoBack"/>
            <w:bookmarkEnd w:id="0"/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 xml:space="preserve"> pkt. </w:t>
            </w:r>
            <w:r w:rsidRPr="0057518C">
              <w:rPr>
                <w:rFonts w:ascii="Calibri" w:eastAsia="Calibri" w:hAnsi="Calibri" w:cs="Times New Roman"/>
                <w:bCs/>
                <w:lang w:bidi="hi-IN"/>
              </w:rPr>
              <w:t>w teście</w:t>
            </w: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 xml:space="preserve"> </w:t>
            </w:r>
            <w:proofErr w:type="spellStart"/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PassMark</w:t>
            </w:r>
            <w:proofErr w:type="spellEnd"/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 xml:space="preserve"> – CPU Mark </w:t>
            </w:r>
            <w:r w:rsidRPr="0057518C">
              <w:rPr>
                <w:rFonts w:ascii="Calibri" w:eastAsia="Calibri" w:hAnsi="Calibri" w:cs="Calibri"/>
                <w:bCs/>
                <w:i/>
                <w:shd w:val="clear" w:color="auto" w:fill="FFFFFF"/>
                <w:lang w:bidi="hi-IN"/>
              </w:rPr>
              <w:t xml:space="preserve">(High End </w:t>
            </w:r>
            <w:proofErr w:type="spellStart"/>
            <w:r w:rsidRPr="0057518C">
              <w:rPr>
                <w:rFonts w:ascii="Calibri" w:eastAsia="Calibri" w:hAnsi="Calibri" w:cs="Calibri"/>
                <w:bCs/>
                <w:i/>
                <w:shd w:val="clear" w:color="auto" w:fill="FFFFFF"/>
                <w:lang w:bidi="hi-IN"/>
              </w:rPr>
              <w:t>CPUs</w:t>
            </w:r>
            <w:proofErr w:type="spellEnd"/>
            <w:r w:rsidRPr="0057518C">
              <w:rPr>
                <w:rFonts w:ascii="Calibri" w:eastAsia="Calibri" w:hAnsi="Calibri" w:cs="Calibri"/>
                <w:bCs/>
                <w:i/>
                <w:shd w:val="clear" w:color="auto" w:fill="FFFFFF"/>
                <w:lang w:bidi="hi-IN"/>
              </w:rPr>
              <w:t>)</w:t>
            </w: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 xml:space="preserve"> według wyników opublikowanych na stronie:</w:t>
            </w:r>
          </w:p>
          <w:p w:rsidR="007025D1" w:rsidRPr="0057518C" w:rsidRDefault="00913FAB" w:rsidP="00730E21">
            <w:pPr>
              <w:widowControl w:val="0"/>
              <w:suppressAutoHyphens/>
              <w:spacing w:line="276" w:lineRule="auto"/>
              <w:ind w:left="357"/>
              <w:jc w:val="left"/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</w:pPr>
            <w:hyperlink r:id="rId7" w:history="1">
              <w:r w:rsidR="007025D1" w:rsidRPr="0057518C">
                <w:rPr>
                  <w:rFonts w:ascii="Calibri" w:eastAsia="Calibri" w:hAnsi="Calibri" w:cs="Calibri"/>
                  <w:bCs/>
                  <w:color w:val="0000FF"/>
                  <w:u w:val="single"/>
                  <w:shd w:val="clear" w:color="auto" w:fill="FFFFFF"/>
                  <w:lang w:bidi="hi-IN"/>
                </w:rPr>
                <w:t>https://www.cpubenchmark.net/high_end_cpus.html</w:t>
              </w:r>
            </w:hyperlink>
            <w:r w:rsidR="007025D1"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 xml:space="preserve"> </w:t>
            </w:r>
          </w:p>
          <w:p w:rsidR="007025D1" w:rsidRPr="0057518C" w:rsidRDefault="007025D1" w:rsidP="00821585">
            <w:pPr>
              <w:widowControl w:val="0"/>
              <w:suppressAutoHyphens/>
              <w:spacing w:line="276" w:lineRule="auto"/>
              <w:ind w:left="357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 xml:space="preserve">Wykonawca jest zobowiązany załączyć do oferty wydruk ww. strony, z datą nie późniejszą niż 5 dni przed upływem terminu składania ofert, ze wskazaniem wiersza odpowiadającego właściwemu </w:t>
            </w: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lastRenderedPageBreak/>
              <w:t>wynikowi testów. Wydruk musi być podpisany przez Wykonawcę.</w:t>
            </w:r>
          </w:p>
          <w:p w:rsidR="007025D1" w:rsidRPr="0057518C" w:rsidRDefault="007025D1" w:rsidP="00730E21">
            <w:pPr>
              <w:widowControl w:val="0"/>
              <w:numPr>
                <w:ilvl w:val="0"/>
                <w:numId w:val="2"/>
              </w:numPr>
              <w:suppressAutoHyphens/>
              <w:spacing w:line="276" w:lineRule="auto"/>
              <w:jc w:val="left"/>
              <w:rPr>
                <w:rFonts w:ascii="Calibri" w:eastAsia="Calibri" w:hAnsi="Calibri" w:cs="Calibri"/>
                <w:b/>
                <w:bCs/>
                <w:lang w:bidi="hi-IN"/>
              </w:rPr>
            </w:pPr>
            <w:r w:rsidRPr="000A166F">
              <w:rPr>
                <w:rFonts w:ascii="Calibri" w:eastAsia="Calibri" w:hAnsi="Calibri" w:cs="Times New Roman"/>
                <w:bCs/>
                <w:shd w:val="clear" w:color="auto" w:fill="FFFFFF"/>
                <w:lang w:bidi="hi-IN"/>
              </w:rPr>
              <w:t>Wszystkie komponenty wchodzące w skład oferowanego komputera muszą być ze sobą kompatybilne i nie mogą obniżać jego wydajności. Zamawiający nie dopuszcza, aby zaoferowane komponenty komputera pracowały na niższych parametrach niż opisywane w niniejszej tabeli.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widowControl w:val="0"/>
              <w:suppressAutoHyphens/>
              <w:spacing w:line="276" w:lineRule="auto"/>
              <w:jc w:val="left"/>
              <w:rPr>
                <w:rFonts w:ascii="Calibri" w:eastAsia="Calibri" w:hAnsi="Calibri" w:cs="Calibri"/>
                <w:bCs/>
                <w:lang w:bidi="hi-IN"/>
              </w:rPr>
            </w:pPr>
          </w:p>
        </w:tc>
      </w:tr>
      <w:tr w:rsidR="007025D1" w:rsidRPr="0057518C" w:rsidTr="00E76083">
        <w:trPr>
          <w:cantSplit/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7518C">
              <w:rPr>
                <w:rFonts w:ascii="Calibri" w:eastAsia="Times New Roman" w:hAnsi="Calibri" w:cs="Calibri"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eastAsia="Calibri" w:hAnsi="Calibri" w:cs="Calibri"/>
                <w:shd w:val="clear" w:color="auto" w:fill="FFFFFF"/>
                <w:lang w:eastAsia="pl-PL"/>
              </w:rPr>
            </w:pPr>
            <w:r w:rsidRPr="0057518C">
              <w:rPr>
                <w:rFonts w:ascii="Calibri" w:eastAsia="Calibri" w:hAnsi="Calibri" w:cs="Calibri"/>
                <w:color w:val="000000"/>
                <w:shd w:val="clear" w:color="auto" w:fill="FFFFFF"/>
              </w:rPr>
              <w:t>Płyta główna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25D1" w:rsidRPr="0057518C" w:rsidRDefault="007025D1" w:rsidP="00730E21">
            <w:pPr>
              <w:numPr>
                <w:ilvl w:val="0"/>
                <w:numId w:val="3"/>
              </w:numPr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57518C">
              <w:rPr>
                <w:rFonts w:ascii="Calibri" w:eastAsia="Times New Roman" w:hAnsi="Calibri" w:cs="Calibri"/>
                <w:lang w:eastAsia="pl-PL"/>
              </w:rPr>
              <w:t xml:space="preserve">Dostosowana do zaoferowanego typu procesora oraz pamięci RAM, </w:t>
            </w:r>
          </w:p>
          <w:p w:rsidR="007025D1" w:rsidRPr="0057518C" w:rsidRDefault="007025D1" w:rsidP="00730E21">
            <w:pPr>
              <w:numPr>
                <w:ilvl w:val="0"/>
                <w:numId w:val="3"/>
              </w:numPr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57518C">
              <w:rPr>
                <w:rFonts w:ascii="Calibri" w:eastAsia="Times New Roman" w:hAnsi="Calibri" w:cs="Calibri"/>
                <w:lang w:eastAsia="pl-PL"/>
              </w:rPr>
              <w:t xml:space="preserve">Posiadająca zintegrowany układ szyfrujący </w:t>
            </w:r>
            <w:proofErr w:type="spellStart"/>
            <w:r w:rsidRPr="0057518C">
              <w:rPr>
                <w:rFonts w:ascii="Calibri" w:eastAsia="Times New Roman" w:hAnsi="Calibri" w:cs="Calibri"/>
                <w:lang w:eastAsia="pl-PL"/>
              </w:rPr>
              <w:t>Trusted</w:t>
            </w:r>
            <w:proofErr w:type="spellEnd"/>
            <w:r w:rsidRPr="0057518C">
              <w:rPr>
                <w:rFonts w:ascii="Calibri" w:eastAsia="Times New Roman" w:hAnsi="Calibri" w:cs="Calibri"/>
                <w:lang w:eastAsia="pl-PL"/>
              </w:rPr>
              <w:t xml:space="preserve"> Platform Module w wersji 2.0 lub nowszej,</w:t>
            </w:r>
          </w:p>
          <w:p w:rsidR="007025D1" w:rsidRPr="0057518C" w:rsidRDefault="007025D1" w:rsidP="00730E21">
            <w:pPr>
              <w:numPr>
                <w:ilvl w:val="0"/>
                <w:numId w:val="3"/>
              </w:numPr>
              <w:contextualSpacing/>
              <w:jc w:val="lef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7518C">
              <w:rPr>
                <w:rFonts w:ascii="Calibri" w:eastAsia="Times New Roman" w:hAnsi="Calibri" w:cs="Calibri"/>
                <w:lang w:eastAsia="pl-PL"/>
              </w:rPr>
              <w:t xml:space="preserve">Zintegrowana karta sieciowa Gigabit Ethernet RJ 45 (obsługa standardów Distributed Management </w:t>
            </w:r>
            <w:proofErr w:type="spellStart"/>
            <w:r w:rsidRPr="0057518C">
              <w:rPr>
                <w:rFonts w:ascii="Calibri" w:eastAsia="Times New Roman" w:hAnsi="Calibri" w:cs="Calibri"/>
                <w:lang w:eastAsia="pl-PL"/>
              </w:rPr>
              <w:t>Task</w:t>
            </w:r>
            <w:proofErr w:type="spellEnd"/>
            <w:r w:rsidRPr="0057518C">
              <w:rPr>
                <w:rFonts w:ascii="Calibri" w:eastAsia="Times New Roman" w:hAnsi="Calibri" w:cs="Calibri"/>
                <w:lang w:eastAsia="pl-PL"/>
              </w:rPr>
              <w:t xml:space="preserve"> Force oraz Wake on </w:t>
            </w:r>
            <w:proofErr w:type="spellStart"/>
            <w:r w:rsidRPr="0057518C">
              <w:rPr>
                <w:rFonts w:ascii="Calibri" w:eastAsia="Times New Roman" w:hAnsi="Calibri" w:cs="Calibri"/>
                <w:lang w:eastAsia="pl-PL"/>
              </w:rPr>
              <w:t>Lan</w:t>
            </w:r>
            <w:proofErr w:type="spellEnd"/>
            <w:r w:rsidRPr="0057518C">
              <w:rPr>
                <w:rFonts w:ascii="Calibri" w:eastAsia="Times New Roman" w:hAnsi="Calibri" w:cs="Calibri"/>
                <w:lang w:eastAsia="pl-PL"/>
              </w:rPr>
              <w:t>).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jc w:val="left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57518C">
              <w:rPr>
                <w:rFonts w:ascii="Calibri" w:eastAsia="Times New Roman" w:hAnsi="Calibri" w:cs="Calibri"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eastAsia="Calibri" w:hAnsi="Calibri" w:cs="Calibri"/>
                <w:shd w:val="clear" w:color="auto" w:fill="FFFFFF"/>
                <w:lang w:eastAsia="pl-PL"/>
              </w:rPr>
            </w:pPr>
            <w:r w:rsidRPr="0057518C">
              <w:rPr>
                <w:rFonts w:ascii="Calibri" w:eastAsia="Calibri" w:hAnsi="Calibri" w:cs="Calibri"/>
                <w:color w:val="000000"/>
                <w:shd w:val="clear" w:color="auto" w:fill="FFFFFF"/>
              </w:rPr>
              <w:t>Dysk twardy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25D1" w:rsidRDefault="007025D1" w:rsidP="00730E2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</w:pP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dysk SSD o pojemności min. 500 GB SSD z szybkością odczytu min. 500MB/s oraz szybkością zapisu min. 500MB/s.</w:t>
            </w:r>
          </w:p>
          <w:p w:rsidR="007025D1" w:rsidRPr="0057518C" w:rsidRDefault="007025D1" w:rsidP="00730E21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  <w:r w:rsidRPr="00D87090">
              <w:rPr>
                <w:rFonts w:ascii="Calibri" w:eastAsia="Calibri" w:hAnsi="Calibri" w:cs="Calibri"/>
                <w:shd w:val="clear" w:color="auto" w:fill="FFFFFF"/>
                <w:lang w:bidi="hi-IN"/>
              </w:rPr>
              <w:t>Zapewniona możliwość rozbudowy o dysk SATA o</w:t>
            </w:r>
            <w:r>
              <w:rPr>
                <w:rFonts w:ascii="Calibri" w:eastAsia="Calibri" w:hAnsi="Calibri" w:cs="Calibri"/>
                <w:shd w:val="clear" w:color="auto" w:fill="FFFFFF"/>
                <w:lang w:bidi="hi-IN"/>
              </w:rPr>
              <w:t> </w:t>
            </w:r>
            <w:r w:rsidRPr="00D87090">
              <w:rPr>
                <w:rFonts w:ascii="Calibri" w:eastAsia="Calibri" w:hAnsi="Calibri" w:cs="Calibri"/>
                <w:shd w:val="clear" w:color="auto" w:fill="FFFFFF"/>
                <w:lang w:bidi="hi-IN"/>
              </w:rPr>
              <w:t>rozmiarze 2,5" lub 3,5".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5D1" w:rsidRPr="00861624" w:rsidRDefault="007025D1" w:rsidP="006E16B9">
            <w:pPr>
              <w:rPr>
                <w:rFonts w:ascii="Calibri" w:hAnsi="Calibri" w:cs="Calibri"/>
              </w:rPr>
            </w:pPr>
            <w:r w:rsidRPr="00861624">
              <w:rPr>
                <w:rFonts w:ascii="Calibri" w:hAnsi="Calibri" w:cs="Calibri"/>
              </w:rPr>
              <w:t>Pamięć operacyjna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861624" w:rsidRDefault="007025D1" w:rsidP="00730E21">
            <w:pPr>
              <w:jc w:val="left"/>
              <w:rPr>
                <w:rFonts w:ascii="Calibri" w:hAnsi="Calibri" w:cs="Calibri"/>
              </w:rPr>
            </w:pPr>
            <w:r w:rsidRPr="00861624">
              <w:rPr>
                <w:rFonts w:ascii="Calibri" w:hAnsi="Calibri" w:cs="Calibri"/>
              </w:rPr>
              <w:t>Nie mniej niż 16 GB RAM DDR4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861624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hAnsi="Calibri" w:cs="Calibri"/>
                <w:shd w:val="clear" w:color="auto" w:fill="FFFFFF"/>
              </w:rPr>
            </w:pPr>
            <w:r w:rsidRPr="00861624">
              <w:rPr>
                <w:rFonts w:ascii="Calibri" w:hAnsi="Calibri" w:cs="Calibri"/>
                <w:color w:val="000000"/>
                <w:shd w:val="clear" w:color="auto" w:fill="FFFFFF"/>
              </w:rPr>
              <w:t>Wydajność grafiki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025D1" w:rsidRPr="007025D1" w:rsidRDefault="007025D1" w:rsidP="00730E21">
            <w:pPr>
              <w:pStyle w:val="Teksttreci"/>
              <w:numPr>
                <w:ilvl w:val="0"/>
                <w:numId w:val="1"/>
              </w:numPr>
              <w:shd w:val="clear" w:color="auto" w:fill="auto"/>
              <w:spacing w:after="0" w:line="276" w:lineRule="auto"/>
              <w:rPr>
                <w:rStyle w:val="Teksttreci9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025D1">
              <w:rPr>
                <w:rStyle w:val="Teksttreci9"/>
                <w:rFonts w:ascii="Calibri" w:hAnsi="Calibri" w:cs="Calibri"/>
                <w:b w:val="0"/>
                <w:sz w:val="22"/>
                <w:szCs w:val="22"/>
              </w:rPr>
              <w:t>Zintegrowana z płytą główną lub procesorem, Zamawiający dopuszcza zamontowanie dedykowanej karty graficznej,</w:t>
            </w:r>
          </w:p>
          <w:p w:rsidR="007025D1" w:rsidRPr="007025D1" w:rsidRDefault="007025D1" w:rsidP="00730E21">
            <w:pPr>
              <w:pStyle w:val="Teksttreci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357" w:hanging="357"/>
              <w:rPr>
                <w:rStyle w:val="Teksttreci9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025D1">
              <w:rPr>
                <w:rStyle w:val="Teksttreci9"/>
                <w:rFonts w:ascii="Calibri" w:hAnsi="Calibri" w:cs="Calibri"/>
                <w:b w:val="0"/>
                <w:sz w:val="22"/>
                <w:szCs w:val="22"/>
              </w:rPr>
              <w:t xml:space="preserve">Obsługująca DirectX w wersji co najmniej 12 i </w:t>
            </w:r>
            <w:proofErr w:type="spellStart"/>
            <w:r w:rsidRPr="007025D1">
              <w:rPr>
                <w:rStyle w:val="Teksttreci9"/>
                <w:rFonts w:ascii="Calibri" w:hAnsi="Calibri" w:cs="Calibri"/>
                <w:b w:val="0"/>
                <w:sz w:val="22"/>
                <w:szCs w:val="22"/>
              </w:rPr>
              <w:t>OpenGL</w:t>
            </w:r>
            <w:proofErr w:type="spellEnd"/>
            <w:r w:rsidRPr="007025D1">
              <w:rPr>
                <w:rStyle w:val="Teksttreci9"/>
                <w:rFonts w:ascii="Calibri" w:hAnsi="Calibri" w:cs="Calibri"/>
                <w:b w:val="0"/>
                <w:sz w:val="22"/>
                <w:szCs w:val="22"/>
              </w:rPr>
              <w:t xml:space="preserve"> w wersji co najmniej 4.5,</w:t>
            </w:r>
          </w:p>
          <w:p w:rsidR="007025D1" w:rsidRPr="007025D1" w:rsidRDefault="007025D1" w:rsidP="00730E21">
            <w:pPr>
              <w:pStyle w:val="Teksttreci"/>
              <w:numPr>
                <w:ilvl w:val="0"/>
                <w:numId w:val="1"/>
              </w:numPr>
              <w:shd w:val="clear" w:color="auto" w:fill="auto"/>
              <w:tabs>
                <w:tab w:val="left" w:pos="1056"/>
              </w:tabs>
              <w:spacing w:after="0" w:line="276" w:lineRule="auto"/>
              <w:ind w:left="357" w:hanging="357"/>
              <w:rPr>
                <w:rFonts w:ascii="Calibri" w:hAnsi="Calibri" w:cs="Calibri"/>
                <w:b w:val="0"/>
                <w:shd w:val="clear" w:color="auto" w:fill="FFFFFF"/>
              </w:rPr>
            </w:pPr>
            <w:r w:rsidRPr="007025D1">
              <w:rPr>
                <w:rStyle w:val="Teksttreci9"/>
                <w:rFonts w:ascii="Calibri" w:hAnsi="Calibri" w:cs="Calibri"/>
                <w:b w:val="0"/>
                <w:sz w:val="22"/>
                <w:szCs w:val="22"/>
              </w:rPr>
              <w:t xml:space="preserve">Wyposażona w min. 2 wyjścia wideo, z czego jedno wyjście analogowe VGA oraz jedno wyjście cyfrowe </w:t>
            </w:r>
            <w:r w:rsidRPr="007025D1">
              <w:rPr>
                <w:rStyle w:val="Teksttreci9"/>
                <w:rFonts w:ascii="Calibri" w:hAnsi="Calibri" w:cs="Calibri"/>
                <w:b w:val="0"/>
                <w:sz w:val="22"/>
                <w:szCs w:val="22"/>
              </w:rPr>
              <w:lastRenderedPageBreak/>
              <w:t xml:space="preserve">HDMI.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widowControl w:val="0"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eastAsia="Calibri" w:hAnsi="Calibri" w:cs="Calibri"/>
                <w:shd w:val="clear" w:color="auto" w:fill="FFFFFF"/>
                <w:lang w:eastAsia="pl-PL"/>
              </w:rPr>
            </w:pPr>
            <w:r w:rsidRPr="0057518C">
              <w:rPr>
                <w:rFonts w:ascii="Calibri" w:eastAsia="Calibri" w:hAnsi="Calibri" w:cs="Calibri"/>
                <w:color w:val="000000"/>
                <w:shd w:val="clear" w:color="auto" w:fill="FFFFFF"/>
              </w:rPr>
              <w:t>Wyposażenie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5D1" w:rsidRPr="0057518C" w:rsidRDefault="007025D1" w:rsidP="007025D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left"/>
              <w:rPr>
                <w:rFonts w:ascii="Calibri" w:eastAsia="Calibri" w:hAnsi="Calibri" w:cs="Calibri"/>
                <w:shd w:val="clear" w:color="auto" w:fill="FFFFFF"/>
              </w:rPr>
            </w:pPr>
            <w:r w:rsidRPr="0057518C">
              <w:rPr>
                <w:rFonts w:ascii="Calibri" w:eastAsia="Calibri" w:hAnsi="Calibri" w:cs="Calibri"/>
                <w:shd w:val="clear" w:color="auto" w:fill="FFFFFF"/>
              </w:rPr>
              <w:t>Karta dźwiękowa zintegrowana z płytą główną,</w:t>
            </w:r>
          </w:p>
          <w:p w:rsidR="007025D1" w:rsidRPr="0057518C" w:rsidRDefault="007025D1" w:rsidP="007025D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left"/>
              <w:rPr>
                <w:rFonts w:ascii="Calibri" w:eastAsia="Calibri" w:hAnsi="Calibri" w:cs="Calibri"/>
                <w:shd w:val="clear" w:color="auto" w:fill="FFFFFF"/>
              </w:rPr>
            </w:pPr>
            <w:r w:rsidRPr="0057518C">
              <w:rPr>
                <w:rFonts w:ascii="Calibri" w:eastAsia="Calibri" w:hAnsi="Calibri" w:cs="Calibri"/>
                <w:shd w:val="clear" w:color="auto" w:fill="FFFFFF"/>
              </w:rPr>
              <w:t xml:space="preserve">Porty audio z przodu obudowy: wyjście na słuchawki i wejście na mikrofon (dopuszcza się rozwiązanie </w:t>
            </w:r>
            <w:proofErr w:type="spellStart"/>
            <w:r w:rsidRPr="0057518C">
              <w:rPr>
                <w:rFonts w:ascii="Calibri" w:eastAsia="Calibri" w:hAnsi="Calibri" w:cs="Calibri"/>
                <w:shd w:val="clear" w:color="auto" w:fill="FFFFFF"/>
              </w:rPr>
              <w:t>combo</w:t>
            </w:r>
            <w:proofErr w:type="spellEnd"/>
            <w:r w:rsidRPr="0057518C">
              <w:rPr>
                <w:rFonts w:ascii="Calibri" w:eastAsia="Calibri" w:hAnsi="Calibri" w:cs="Calibri"/>
                <w:shd w:val="clear" w:color="auto" w:fill="FFFFFF"/>
              </w:rPr>
              <w:t>),</w:t>
            </w:r>
          </w:p>
          <w:p w:rsidR="007025D1" w:rsidRPr="0057518C" w:rsidRDefault="007025D1" w:rsidP="007025D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Wbudowany napęd DVD +/- RW DL w kolorze obudowy,</w:t>
            </w:r>
          </w:p>
          <w:p w:rsidR="007025D1" w:rsidRPr="0057518C" w:rsidRDefault="007025D1" w:rsidP="007025D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Klawiatura USB, układ polski programisty, długość kabla minimum 1,7 m, możliwość regulacji kąta nachylenia, powierzchnia klawiatury matowa,</w:t>
            </w:r>
          </w:p>
          <w:p w:rsidR="007025D1" w:rsidRPr="0057518C" w:rsidRDefault="007025D1" w:rsidP="007025D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Mysz laserowa z dwoma klawiszami oraz rolką (</w:t>
            </w:r>
            <w:proofErr w:type="spellStart"/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scroll</w:t>
            </w:r>
            <w:proofErr w:type="spellEnd"/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) - długość kabla min. 1,7 m,</w:t>
            </w:r>
          </w:p>
          <w:p w:rsidR="007025D1" w:rsidRPr="0057518C" w:rsidRDefault="007025D1" w:rsidP="007025D1">
            <w:pPr>
              <w:keepLines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57" w:hanging="357"/>
              <w:jc w:val="left"/>
              <w:rPr>
                <w:rFonts w:ascii="Calibri" w:eastAsia="Calibri" w:hAnsi="Calibri" w:cs="Calibri"/>
                <w:shd w:val="clear" w:color="auto" w:fill="FFFFFF"/>
                <w:lang w:bidi="hi-IN"/>
              </w:rPr>
            </w:pP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Co najmniej 5 portów USB w obudowie komputera, w</w:t>
            </w:r>
            <w:r w:rsidR="00730E21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 </w:t>
            </w:r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tym min. 2 x USB 3.0 – nie dopuszcza się wykorzystania rozgałęziaczy i </w:t>
            </w:r>
            <w:proofErr w:type="spellStart"/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>replikatorów</w:t>
            </w:r>
            <w:proofErr w:type="spellEnd"/>
            <w:r w:rsidRPr="0057518C">
              <w:rPr>
                <w:rFonts w:ascii="Calibri" w:eastAsia="Calibri" w:hAnsi="Calibri" w:cs="Calibri"/>
                <w:bCs/>
                <w:shd w:val="clear" w:color="auto" w:fill="FFFFFF"/>
                <w:lang w:bidi="hi-IN"/>
              </w:rPr>
              <w:t xml:space="preserve"> portów USB,</w:t>
            </w:r>
          </w:p>
          <w:p w:rsidR="007025D1" w:rsidRPr="0057518C" w:rsidRDefault="007025D1" w:rsidP="007025D1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contextualSpacing/>
              <w:jc w:val="left"/>
              <w:rPr>
                <w:rFonts w:ascii="Calibri" w:eastAsia="Calibri" w:hAnsi="Calibri" w:cs="Calibri"/>
                <w:shd w:val="clear" w:color="auto" w:fill="FFFFFF"/>
              </w:rPr>
            </w:pPr>
            <w:r w:rsidRPr="0057518C">
              <w:rPr>
                <w:rFonts w:ascii="Calibri" w:eastAsia="Calibri" w:hAnsi="Calibri" w:cs="Calibri"/>
                <w:shd w:val="clear" w:color="auto" w:fill="FFFFFF"/>
              </w:rPr>
              <w:t>Kabel zasilający do zaoferowanego komputera, kabel z uziemieniem (wtyk CEE7/7), długość minimum 1,8m,</w:t>
            </w:r>
          </w:p>
          <w:p w:rsidR="007025D1" w:rsidRPr="0057518C" w:rsidRDefault="007025D1" w:rsidP="007025D1">
            <w:pPr>
              <w:keepLines/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57" w:hanging="357"/>
              <w:contextualSpacing/>
              <w:jc w:val="left"/>
              <w:rPr>
                <w:rFonts w:ascii="Calibri" w:eastAsia="Calibri" w:hAnsi="Calibri" w:cs="Calibri"/>
                <w:bCs/>
              </w:rPr>
            </w:pPr>
            <w:r w:rsidRPr="0057518C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Wbudowany w jednostkę centralną lub klawiaturę czytnik kart SD oraz oprogramowanie do obsługi czytnika w systemie Windows 10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5D1" w:rsidRPr="0057518C" w:rsidRDefault="007025D1" w:rsidP="006E16B9">
            <w:pPr>
              <w:widowControl w:val="0"/>
              <w:suppressAutoHyphens/>
              <w:spacing w:line="276" w:lineRule="auto"/>
              <w:jc w:val="left"/>
              <w:rPr>
                <w:rFonts w:ascii="Calibri" w:eastAsia="Calibri" w:hAnsi="Calibri" w:cs="Calibri"/>
                <w:bCs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eastAsia="Calibri" w:hAnsi="Calibri" w:cs="Calibri"/>
                <w:shd w:val="clear" w:color="auto" w:fill="FFFFFF"/>
                <w:lang w:eastAsia="pl-PL"/>
              </w:rPr>
            </w:pPr>
            <w:r w:rsidRPr="0057518C">
              <w:rPr>
                <w:rFonts w:ascii="Calibri" w:eastAsia="Calibri" w:hAnsi="Calibri" w:cs="Calibri"/>
                <w:color w:val="000000"/>
                <w:shd w:val="clear" w:color="auto" w:fill="FFFFFF"/>
              </w:rPr>
              <w:t>Zasilanie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7025D1">
            <w:pPr>
              <w:numPr>
                <w:ilvl w:val="0"/>
                <w:numId w:val="5"/>
              </w:numPr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57518C">
              <w:rPr>
                <w:rFonts w:ascii="Calibri" w:eastAsia="Times New Roman" w:hAnsi="Calibri" w:cs="Calibri"/>
                <w:lang w:eastAsia="pl-PL"/>
              </w:rPr>
              <w:t>Zasilacz zintegrowany wewnątrz obudowy zapewniający sprawne działanie całej jednostki, osiągający sprawność minimum 85% przy obciążeniu 50%.</w:t>
            </w:r>
          </w:p>
          <w:p w:rsidR="007025D1" w:rsidRPr="0057518C" w:rsidRDefault="007025D1" w:rsidP="007025D1">
            <w:pPr>
              <w:numPr>
                <w:ilvl w:val="0"/>
                <w:numId w:val="5"/>
              </w:numPr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57518C">
              <w:rPr>
                <w:rFonts w:ascii="Calibri" w:eastAsia="Times New Roman" w:hAnsi="Calibri" w:cs="Calibri"/>
                <w:lang w:eastAsia="pl-PL"/>
              </w:rPr>
              <w:t>Wykonawca załączy do oferty oświadczenia producenta zasilacza lub dokument potwierdzający spełnienie wymogu określonego w pkt 1.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jc w:val="lef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eastAsia="Calibri" w:hAnsi="Calibri" w:cs="Calibri"/>
                <w:shd w:val="clear" w:color="auto" w:fill="FFFFFF"/>
                <w:lang w:eastAsia="pl-PL"/>
              </w:rPr>
            </w:pPr>
            <w:r w:rsidRPr="0057518C">
              <w:rPr>
                <w:rFonts w:ascii="Calibri" w:eastAsia="Calibri" w:hAnsi="Calibri" w:cs="Calibri"/>
                <w:color w:val="000000"/>
                <w:shd w:val="clear" w:color="auto" w:fill="FFFFFF"/>
              </w:rPr>
              <w:t>System operacyjny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7025D1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57518C">
              <w:rPr>
                <w:rFonts w:ascii="Calibri" w:eastAsia="Times New Roman" w:hAnsi="Calibri" w:cs="Calibri"/>
                <w:lang w:eastAsia="pl-PL"/>
              </w:rPr>
              <w:t xml:space="preserve">Zainstalowany Microsoft Windows 10 Pro PL 64-bit z licencją i nośnikiem. Nie dopuszcza się w tym zakresie licencji pochodzących z rynku wtórnego, </w:t>
            </w:r>
          </w:p>
          <w:p w:rsidR="007025D1" w:rsidRPr="0057518C" w:rsidRDefault="007025D1" w:rsidP="007025D1">
            <w:pPr>
              <w:numPr>
                <w:ilvl w:val="0"/>
                <w:numId w:val="6"/>
              </w:numPr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57518C">
              <w:rPr>
                <w:rFonts w:ascii="Calibri" w:eastAsia="Times New Roman" w:hAnsi="Calibri" w:cs="Calibri"/>
                <w:lang w:eastAsia="pl-PL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jc w:val="lef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025D1" w:rsidRPr="0057518C" w:rsidTr="00E76083">
        <w:trPr>
          <w:trHeight w:val="3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pacing w:line="252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25D1" w:rsidRPr="0057518C" w:rsidRDefault="007025D1" w:rsidP="006E16B9">
            <w:pPr>
              <w:widowControl w:val="0"/>
              <w:shd w:val="clear" w:color="auto" w:fill="FFFFFF"/>
              <w:spacing w:line="276" w:lineRule="auto"/>
              <w:ind w:left="23"/>
              <w:rPr>
                <w:rFonts w:ascii="Calibri" w:eastAsia="Calibri" w:hAnsi="Calibri" w:cs="Calibri"/>
                <w:shd w:val="clear" w:color="auto" w:fill="FFFFFF"/>
                <w:lang w:eastAsia="pl-PL"/>
              </w:rPr>
            </w:pPr>
            <w:r w:rsidRPr="0057518C">
              <w:rPr>
                <w:rFonts w:ascii="Calibri" w:eastAsia="Calibri" w:hAnsi="Calibri" w:cs="Calibri"/>
                <w:color w:val="000000"/>
                <w:shd w:val="clear" w:color="auto" w:fill="FFFFFF"/>
              </w:rPr>
              <w:t>Warunki gwarancji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7025D1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eastAsia="Calibri" w:hAnsi="Calibri" w:cs="Calibri"/>
                <w:lang w:eastAsia="pl-PL"/>
              </w:rPr>
            </w:pPr>
            <w:r w:rsidRPr="0057518C">
              <w:rPr>
                <w:rFonts w:ascii="Calibri" w:eastAsia="Calibri" w:hAnsi="Calibri" w:cs="Calibri"/>
                <w:lang w:eastAsia="pl-PL"/>
              </w:rPr>
              <w:t>Minimum 24 miesięczna gwarancja liczona od daty odbioru, świadczona w miejscu instalacji komputera.</w:t>
            </w:r>
          </w:p>
          <w:p w:rsidR="007025D1" w:rsidRPr="0057518C" w:rsidRDefault="007025D1" w:rsidP="007025D1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eastAsia="Calibri" w:hAnsi="Calibri" w:cs="Calibri"/>
                <w:lang w:eastAsia="pl-PL"/>
              </w:rPr>
            </w:pPr>
            <w:r w:rsidRPr="0057518C">
              <w:rPr>
                <w:rFonts w:ascii="Calibri" w:eastAsia="Calibri" w:hAnsi="Calibri" w:cs="Calibri"/>
                <w:lang w:eastAsia="pl-PL"/>
              </w:rPr>
              <w:t>W przypadku awarii nośników danych w okresie gwarancji takich jak dyski twarde itp., pozostają one u Zamawiającego.</w:t>
            </w:r>
          </w:p>
          <w:p w:rsidR="007025D1" w:rsidRPr="0057518C" w:rsidRDefault="007025D1" w:rsidP="007025D1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eastAsia="Calibri" w:hAnsi="Calibri" w:cs="Calibri"/>
                <w:lang w:eastAsia="pl-PL"/>
              </w:rPr>
            </w:pPr>
            <w:r w:rsidRPr="0057518C">
              <w:rPr>
                <w:rFonts w:ascii="Calibri" w:eastAsia="Calibri" w:hAnsi="Calibri" w:cs="Calibri"/>
                <w:lang w:eastAsia="pl-PL"/>
              </w:rPr>
              <w:t>Serwis urządzeń realizowany przez producenta lub autoryzowanego partnera serwisowego producenta.</w:t>
            </w:r>
          </w:p>
          <w:p w:rsidR="007025D1" w:rsidRPr="0057518C" w:rsidRDefault="007025D1" w:rsidP="007025D1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eastAsia="Calibri" w:hAnsi="Calibri" w:cs="Calibri"/>
                <w:lang w:eastAsia="pl-PL"/>
              </w:rPr>
            </w:pPr>
            <w:r w:rsidRPr="0057518C">
              <w:rPr>
                <w:rFonts w:ascii="Calibri" w:eastAsia="Calibri" w:hAnsi="Calibri" w:cs="Calibri"/>
                <w:lang w:eastAsia="pl-PL"/>
              </w:rPr>
              <w:t>Czas przyjazdu serwisu w celu usunięcia zgłoszonej awarii: nie dłuższy niż 2 dni robocze od daty zgłoszenia.</w:t>
            </w:r>
          </w:p>
          <w:p w:rsidR="007025D1" w:rsidRPr="0057518C" w:rsidRDefault="007025D1" w:rsidP="007025D1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57518C">
              <w:rPr>
                <w:rFonts w:ascii="Calibri" w:eastAsia="Calibri" w:hAnsi="Calibri" w:cs="Calibri"/>
                <w:lang w:eastAsia="pl-PL"/>
              </w:rPr>
              <w:t>Czas trwania naprawy gwarancyjnej nie dłuższy niż 7 dni kalendarzowych.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25D1" w:rsidRPr="0057518C" w:rsidRDefault="007025D1" w:rsidP="006E16B9">
            <w:pPr>
              <w:jc w:val="left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7025D1" w:rsidRPr="00733B8F" w:rsidRDefault="007025D1" w:rsidP="007025D1">
      <w:pPr>
        <w:keepNext/>
        <w:widowControl w:val="0"/>
        <w:autoSpaceDE w:val="0"/>
        <w:autoSpaceDN w:val="0"/>
        <w:adjustRightInd w:val="0"/>
        <w:rPr>
          <w:rFonts w:ascii="Calibri" w:eastAsia="SimSun" w:hAnsi="Calibri" w:cs="Calibri"/>
          <w:lang w:eastAsia="pl-PL"/>
        </w:rPr>
      </w:pPr>
    </w:p>
    <w:p w:rsidR="007025D1" w:rsidRPr="00733B8F" w:rsidRDefault="007025D1" w:rsidP="007025D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7025D1" w:rsidRPr="00733B8F" w:rsidRDefault="007025D1" w:rsidP="007025D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7025D1" w:rsidRPr="00733B8F" w:rsidRDefault="007025D1" w:rsidP="007025D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7025D1" w:rsidRPr="00733B8F" w:rsidRDefault="007025D1" w:rsidP="007025D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p w:rsidR="007025D1" w:rsidRPr="00733B8F" w:rsidRDefault="007025D1" w:rsidP="007025D1">
      <w:pPr>
        <w:keepNext/>
        <w:widowControl w:val="0"/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pl-PL"/>
        </w:rPr>
      </w:pPr>
    </w:p>
    <w:tbl>
      <w:tblPr>
        <w:tblStyle w:val="Tabela-Siatka5"/>
        <w:tblW w:w="5000" w:type="pct"/>
        <w:tblBorders>
          <w:top w:val="dotted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3384"/>
        <w:gridCol w:w="5498"/>
      </w:tblGrid>
      <w:tr w:rsidR="007025D1" w:rsidRPr="00733B8F" w:rsidTr="006E16B9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7025D1" w:rsidRPr="00733B8F" w:rsidRDefault="007025D1" w:rsidP="006E16B9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025D1" w:rsidRPr="00733B8F" w:rsidRDefault="007025D1" w:rsidP="006E16B9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</w:tcPr>
          <w:p w:rsidR="007025D1" w:rsidRPr="00733B8F" w:rsidRDefault="007025D1" w:rsidP="006E16B9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</w:p>
        </w:tc>
      </w:tr>
      <w:tr w:rsidR="007025D1" w:rsidRPr="00733B8F" w:rsidTr="006E16B9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5D1" w:rsidRPr="00733B8F" w:rsidRDefault="007025D1" w:rsidP="006E16B9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  <w:lang w:eastAsia="pl-PL"/>
              </w:rPr>
            </w:pPr>
            <w:r w:rsidRPr="00733B8F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025D1" w:rsidRPr="00733B8F" w:rsidRDefault="007025D1" w:rsidP="006E16B9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25D1" w:rsidRPr="00733B8F" w:rsidRDefault="007025D1" w:rsidP="006E16B9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733B8F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(imię i nazwisko,</w:t>
            </w:r>
          </w:p>
          <w:p w:rsidR="007025D1" w:rsidRPr="00733B8F" w:rsidRDefault="007025D1" w:rsidP="006E16B9">
            <w:pPr>
              <w:widowControl w:val="0"/>
              <w:pBdr>
                <w:top w:val="single" w:sz="4" w:space="1" w:color="auto"/>
              </w:pBdr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733B8F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podpis osoby upoważnionej do reprezentowania Wykonawcy)</w:t>
            </w:r>
          </w:p>
        </w:tc>
      </w:tr>
    </w:tbl>
    <w:p w:rsidR="006023E2" w:rsidRDefault="006023E2"/>
    <w:sectPr w:rsidR="006023E2" w:rsidSect="007025D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FAB" w:rsidRDefault="00913FAB" w:rsidP="007025D1">
      <w:r>
        <w:separator/>
      </w:r>
    </w:p>
  </w:endnote>
  <w:endnote w:type="continuationSeparator" w:id="0">
    <w:p w:rsidR="00913FAB" w:rsidRDefault="00913FAB" w:rsidP="0070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1" w:rsidRPr="00730E21" w:rsidRDefault="007025D1" w:rsidP="00CE29E0">
    <w:pPr>
      <w:pStyle w:val="Stopka"/>
      <w:jc w:val="center"/>
      <w:rPr>
        <w:rFonts w:ascii="Calibri" w:hAnsi="Calibri" w:cs="Calibri"/>
        <w:b w:val="0"/>
        <w:color w:val="auto"/>
        <w:sz w:val="22"/>
      </w:rPr>
    </w:pPr>
    <w:r w:rsidRPr="00730E21">
      <w:rPr>
        <w:rFonts w:ascii="Calibri" w:hAnsi="Calibri" w:cs="Calibri"/>
        <w:b w:val="0"/>
        <w:color w:val="auto"/>
        <w:sz w:val="22"/>
      </w:rPr>
      <w:t xml:space="preserve">Strona </w:t>
    </w:r>
    <w:r w:rsidRPr="00730E21">
      <w:rPr>
        <w:rFonts w:ascii="Calibri" w:hAnsi="Calibri" w:cs="Calibri"/>
        <w:b w:val="0"/>
        <w:color w:val="auto"/>
        <w:sz w:val="22"/>
      </w:rPr>
      <w:fldChar w:fldCharType="begin"/>
    </w:r>
    <w:r w:rsidRPr="00730E21">
      <w:rPr>
        <w:rFonts w:ascii="Calibri" w:hAnsi="Calibri" w:cs="Calibri"/>
        <w:b w:val="0"/>
        <w:color w:val="auto"/>
        <w:sz w:val="22"/>
      </w:rPr>
      <w:instrText xml:space="preserve"> PAGE   \* MERGEFORMAT </w:instrText>
    </w:r>
    <w:r w:rsidRPr="00730E21">
      <w:rPr>
        <w:rFonts w:ascii="Calibri" w:hAnsi="Calibri" w:cs="Calibri"/>
        <w:b w:val="0"/>
        <w:color w:val="auto"/>
        <w:sz w:val="22"/>
      </w:rPr>
      <w:fldChar w:fldCharType="separate"/>
    </w:r>
    <w:r w:rsidRPr="00730E21">
      <w:rPr>
        <w:rFonts w:ascii="Calibri" w:hAnsi="Calibri" w:cs="Calibri"/>
        <w:b w:val="0"/>
        <w:noProof/>
        <w:color w:val="auto"/>
        <w:sz w:val="22"/>
      </w:rPr>
      <w:t>4</w:t>
    </w:r>
    <w:r w:rsidRPr="00730E21">
      <w:rPr>
        <w:rFonts w:ascii="Calibri" w:hAnsi="Calibri" w:cs="Calibri"/>
        <w:b w:val="0"/>
        <w:color w:val="auto"/>
        <w:sz w:val="22"/>
      </w:rPr>
      <w:fldChar w:fldCharType="end"/>
    </w:r>
    <w:r w:rsidRPr="00730E21">
      <w:rPr>
        <w:rFonts w:ascii="Calibri" w:hAnsi="Calibri" w:cs="Calibri"/>
        <w:b w:val="0"/>
        <w:color w:val="auto"/>
        <w:sz w:val="22"/>
      </w:rPr>
      <w:t xml:space="preserve"> z </w:t>
    </w:r>
    <w:r w:rsidRPr="00730E21">
      <w:rPr>
        <w:rFonts w:ascii="Calibri" w:hAnsi="Calibri" w:cs="Calibri"/>
        <w:b w:val="0"/>
        <w:color w:val="auto"/>
        <w:sz w:val="22"/>
      </w:rPr>
      <w:fldChar w:fldCharType="begin"/>
    </w:r>
    <w:r w:rsidRPr="00730E21">
      <w:rPr>
        <w:rFonts w:ascii="Calibri" w:hAnsi="Calibri" w:cs="Calibri"/>
        <w:b w:val="0"/>
        <w:color w:val="auto"/>
        <w:sz w:val="22"/>
      </w:rPr>
      <w:instrText xml:space="preserve"> SECTIONPAGES   \* MERGEFORMAT </w:instrText>
    </w:r>
    <w:r w:rsidRPr="00730E21">
      <w:rPr>
        <w:rFonts w:ascii="Calibri" w:hAnsi="Calibri" w:cs="Calibri"/>
        <w:b w:val="0"/>
        <w:color w:val="auto"/>
        <w:sz w:val="22"/>
      </w:rPr>
      <w:fldChar w:fldCharType="separate"/>
    </w:r>
    <w:r w:rsidR="0082351F">
      <w:rPr>
        <w:rFonts w:ascii="Calibri" w:hAnsi="Calibri" w:cs="Calibri"/>
        <w:b w:val="0"/>
        <w:noProof/>
        <w:color w:val="auto"/>
        <w:sz w:val="22"/>
      </w:rPr>
      <w:t>4</w:t>
    </w:r>
    <w:r w:rsidRPr="00730E21">
      <w:rPr>
        <w:rFonts w:ascii="Calibri" w:hAnsi="Calibri" w:cs="Calibri"/>
        <w:b w:val="0"/>
        <w:noProof/>
        <w:color w:val="auto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1" w:rsidRPr="00D06D36" w:rsidRDefault="007025D1" w:rsidP="00A45125">
    <w:pPr>
      <w:pStyle w:val="LukStopka-adres"/>
      <w:spacing w:line="240" w:lineRule="auto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FAB" w:rsidRDefault="00913FAB" w:rsidP="007025D1">
      <w:r>
        <w:separator/>
      </w:r>
    </w:p>
  </w:footnote>
  <w:footnote w:type="continuationSeparator" w:id="0">
    <w:p w:rsidR="00913FAB" w:rsidRDefault="00913FAB" w:rsidP="00702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1" w:rsidRPr="00730E21" w:rsidRDefault="007025D1" w:rsidP="00CE29E0">
    <w:pPr>
      <w:pStyle w:val="Nagwek"/>
      <w:jc w:val="center"/>
      <w:rPr>
        <w:rFonts w:ascii="Calibri" w:hAnsi="Calibri" w:cs="Calibri"/>
        <w:color w:val="auto"/>
        <w:sz w:val="22"/>
      </w:rPr>
    </w:pPr>
    <w:r w:rsidRPr="00730E21">
      <w:rPr>
        <w:rFonts w:ascii="Calibri" w:hAnsi="Calibri" w:cs="Calibri"/>
        <w:color w:val="auto"/>
        <w:sz w:val="22"/>
      </w:rPr>
      <w:t>Zapytanie ofertowe, numer referencyjny postępowania IT/24/2021</w:t>
    </w:r>
  </w:p>
  <w:p w:rsidR="007025D1" w:rsidRPr="00730E21" w:rsidRDefault="007025D1" w:rsidP="00CE29E0">
    <w:pPr>
      <w:pStyle w:val="Nagwek"/>
      <w:jc w:val="center"/>
      <w:rPr>
        <w:rFonts w:ascii="Calibri" w:hAnsi="Calibri" w:cs="Calibri"/>
        <w:b/>
        <w:color w:val="auto"/>
        <w:sz w:val="22"/>
      </w:rPr>
    </w:pPr>
    <w:r w:rsidRPr="00730E21">
      <w:rPr>
        <w:rFonts w:ascii="Calibri" w:hAnsi="Calibri" w:cs="Calibri"/>
        <w:b/>
        <w:color w:val="auto"/>
        <w:sz w:val="22"/>
      </w:rPr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D1" w:rsidRPr="00CE29E0" w:rsidRDefault="007025D1" w:rsidP="006120EF">
    <w:pPr>
      <w:pStyle w:val="Nagwek"/>
      <w:jc w:val="center"/>
      <w:rPr>
        <w:rFonts w:ascii="Calibri" w:hAnsi="Calibri" w:cs="Calibri"/>
        <w:sz w:val="22"/>
      </w:rPr>
    </w:pPr>
    <w:r w:rsidRPr="00CE29E0">
      <w:rPr>
        <w:rFonts w:ascii="Calibri" w:hAnsi="Calibri" w:cs="Calibri"/>
        <w:sz w:val="22"/>
      </w:rPr>
      <w:t>Zapytanie ofertowe, numer referencyjny postępowania IT/24/2021</w:t>
    </w:r>
  </w:p>
  <w:p w:rsidR="007025D1" w:rsidRPr="00CE29E0" w:rsidRDefault="007025D1" w:rsidP="006120EF">
    <w:pPr>
      <w:pStyle w:val="Nagwek"/>
      <w:jc w:val="center"/>
      <w:rPr>
        <w:rFonts w:ascii="Calibri" w:hAnsi="Calibri" w:cs="Calibri"/>
        <w:b/>
        <w:sz w:val="22"/>
      </w:rPr>
    </w:pPr>
    <w:r w:rsidRPr="00CE29E0">
      <w:rPr>
        <w:rFonts w:ascii="Calibri" w:hAnsi="Calibri" w:cs="Calibri"/>
        <w:b/>
        <w:sz w:val="22"/>
      </w:rPr>
      <w:t>Załącznik nr 1</w:t>
    </w:r>
  </w:p>
  <w:p w:rsidR="007025D1" w:rsidRPr="00DA52A1" w:rsidRDefault="007025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E4F3E"/>
    <w:multiLevelType w:val="hybridMultilevel"/>
    <w:tmpl w:val="3A948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95569"/>
    <w:multiLevelType w:val="multilevel"/>
    <w:tmpl w:val="32286D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C8A7CEC"/>
    <w:multiLevelType w:val="hybridMultilevel"/>
    <w:tmpl w:val="265A8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C6961"/>
    <w:multiLevelType w:val="multilevel"/>
    <w:tmpl w:val="0E7AC568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</w:lvl>
  </w:abstractNum>
  <w:abstractNum w:abstractNumId="4" w15:restartNumberingAfterBreak="0">
    <w:nsid w:val="608C2D1B"/>
    <w:multiLevelType w:val="hybridMultilevel"/>
    <w:tmpl w:val="B7EA2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62ED1"/>
    <w:multiLevelType w:val="hybridMultilevel"/>
    <w:tmpl w:val="7D92B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E331E8"/>
    <w:multiLevelType w:val="hybridMultilevel"/>
    <w:tmpl w:val="50AC5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D1"/>
    <w:rsid w:val="000E1F29"/>
    <w:rsid w:val="001A2BCB"/>
    <w:rsid w:val="00213C51"/>
    <w:rsid w:val="00393F26"/>
    <w:rsid w:val="004359F1"/>
    <w:rsid w:val="006023E2"/>
    <w:rsid w:val="006F6BA5"/>
    <w:rsid w:val="007025D1"/>
    <w:rsid w:val="00730E21"/>
    <w:rsid w:val="00821585"/>
    <w:rsid w:val="0082351F"/>
    <w:rsid w:val="00913FAB"/>
    <w:rsid w:val="00C32B9A"/>
    <w:rsid w:val="00C35B2D"/>
    <w:rsid w:val="00C53554"/>
    <w:rsid w:val="00CA522F"/>
    <w:rsid w:val="00D41C9E"/>
    <w:rsid w:val="00D8131D"/>
    <w:rsid w:val="00DC4A59"/>
    <w:rsid w:val="00E05CB5"/>
    <w:rsid w:val="00E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E2F0"/>
  <w15:chartTrackingRefBased/>
  <w15:docId w15:val="{5DEFCE4E-4DFA-4A16-8F6C-827DF811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5D1"/>
    <w:pPr>
      <w:tabs>
        <w:tab w:val="center" w:pos="4536"/>
        <w:tab w:val="right" w:pos="9072"/>
      </w:tabs>
    </w:pPr>
    <w:rPr>
      <w:color w:val="FFFFFF" w:themeColor="background1"/>
      <w:spacing w:val="4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025D1"/>
    <w:rPr>
      <w:color w:val="FFFFFF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7025D1"/>
    <w:pPr>
      <w:tabs>
        <w:tab w:val="center" w:pos="4536"/>
        <w:tab w:val="right" w:pos="9072"/>
      </w:tabs>
    </w:pPr>
    <w:rPr>
      <w:b/>
      <w:color w:val="FFFFFF" w:themeColor="background1"/>
      <w:spacing w:val="4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025D1"/>
    <w:rPr>
      <w:b/>
      <w:color w:val="FFFFFF" w:themeColor="background1"/>
      <w:spacing w:val="4"/>
      <w:sz w:val="20"/>
    </w:rPr>
  </w:style>
  <w:style w:type="paragraph" w:customStyle="1" w:styleId="LukStopka-adres">
    <w:name w:val="Luk_Stopka-adres"/>
    <w:basedOn w:val="Normalny"/>
    <w:qFormat/>
    <w:rsid w:val="007025D1"/>
    <w:pPr>
      <w:spacing w:line="170" w:lineRule="exact"/>
      <w:jc w:val="left"/>
    </w:pPr>
    <w:rPr>
      <w:noProof/>
      <w:color w:val="44546A" w:themeColor="text2"/>
      <w:spacing w:val="4"/>
      <w:sz w:val="14"/>
      <w:szCs w:val="14"/>
    </w:rPr>
  </w:style>
  <w:style w:type="table" w:styleId="Tabela-Siatka">
    <w:name w:val="Table Grid"/>
    <w:basedOn w:val="Standardowy"/>
    <w:uiPriority w:val="39"/>
    <w:rsid w:val="007025D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9">
    <w:name w:val="Tekst treści + 9"/>
    <w:qFormat/>
    <w:rsid w:val="007025D1"/>
    <w:rPr>
      <w:b w:val="0"/>
      <w:bCs w:val="0"/>
      <w:sz w:val="19"/>
      <w:szCs w:val="19"/>
      <w:shd w:val="clear" w:color="auto" w:fill="FFFFFF"/>
    </w:rPr>
  </w:style>
  <w:style w:type="paragraph" w:customStyle="1" w:styleId="Teksttreci">
    <w:name w:val="Tekst treści"/>
    <w:basedOn w:val="Normalny"/>
    <w:qFormat/>
    <w:rsid w:val="007025D1"/>
    <w:pPr>
      <w:widowControl w:val="0"/>
      <w:shd w:val="clear" w:color="auto" w:fill="FFFFFF"/>
      <w:spacing w:after="180" w:line="312" w:lineRule="exact"/>
      <w:jc w:val="left"/>
    </w:pPr>
    <w:rPr>
      <w:b/>
      <w:bCs/>
      <w:lang w:bidi="hi-IN"/>
    </w:rPr>
  </w:style>
  <w:style w:type="table" w:customStyle="1" w:styleId="Tabela-Siatka5">
    <w:name w:val="Tabela - Siatka5"/>
    <w:basedOn w:val="Standardowy"/>
    <w:next w:val="Tabela-Siatka"/>
    <w:uiPriority w:val="59"/>
    <w:rsid w:val="007025D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Karsznia</dc:creator>
  <cp:keywords/>
  <dc:description/>
  <cp:lastModifiedBy>Wojciech Karsznia</cp:lastModifiedBy>
  <cp:revision>5</cp:revision>
  <dcterms:created xsi:type="dcterms:W3CDTF">2021-11-15T12:40:00Z</dcterms:created>
  <dcterms:modified xsi:type="dcterms:W3CDTF">2021-11-15T14:12:00Z</dcterms:modified>
</cp:coreProperties>
</file>