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1642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OŚWIADCZENIA</w:t>
      </w:r>
      <w:r w:rsidRPr="0035615C">
        <w:rPr>
          <w:rFonts w:ascii="Arial" w:eastAsia="SimSu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WYKONAWCY 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dotyczące</w:t>
      </w:r>
      <w:proofErr w:type="gramEnd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przesłanek wykluczenia określonych w art. 24 ust. 1 pkt 15 i 22 oraz ust. 5 pkt 8 ustawy Prawo zamówień publicznych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5615C">
        <w:rPr>
          <w:rFonts w:eastAsia="Times New Roman" w:cs="Arial"/>
          <w:b/>
          <w:lang w:eastAsia="pl-PL"/>
        </w:rPr>
        <w:t xml:space="preserve">Działając w imieniu Wykonawcy, </w:t>
      </w:r>
      <w:proofErr w:type="gramStart"/>
      <w:r w:rsidRPr="0035615C">
        <w:rPr>
          <w:rFonts w:eastAsia="Times New Roman" w:cs="Arial"/>
          <w:b/>
          <w:lang w:eastAsia="pl-PL"/>
        </w:rPr>
        <w:t>oświadczam że</w:t>
      </w:r>
      <w:proofErr w:type="gramEnd"/>
      <w:r w:rsidRPr="0035615C">
        <w:rPr>
          <w:rFonts w:eastAsia="Times New Roman" w:cs="Arial"/>
          <w:b/>
          <w:lang w:eastAsia="pl-PL"/>
        </w:rPr>
        <w:t>: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>W odniesieniu do art. 24 ust. 1 pkt 15 ustawy Prawo zamówień publicznych: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ind w:left="783" w:hanging="426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nie wydano prawomocnego wyroku sądu lub ostatecznej decyzji administracyjnej o zaleganiu z uiszczaniem podatków, opłat lub składek na ubezpieczenia społeczne lub zdrowotne</w:t>
      </w:r>
      <w:r w:rsidRPr="0035615C">
        <w:rPr>
          <w:rFonts w:eastAsia="Times New Roman" w:cs="Arial"/>
          <w:b/>
          <w:vertAlign w:val="superscript"/>
          <w:lang w:eastAsia="pl-PL"/>
        </w:rPr>
        <w:footnoteReference w:customMarkFollows="1" w:id="2"/>
        <w:sym w:font="Symbol" w:char="F02A"/>
      </w:r>
      <w:r w:rsidRPr="0035615C">
        <w:rPr>
          <w:rFonts w:eastAsia="Times New Roman" w:cs="Arial"/>
          <w:lang w:eastAsia="pl-PL"/>
        </w:rPr>
        <w:t>;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before="120" w:after="0" w:line="240" w:lineRule="auto"/>
        <w:ind w:left="782" w:hanging="425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wydano prawomocny wyrok sądu lub ostateczną decyzję administracyjną o 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</w:t>
      </w:r>
      <w:r w:rsidRPr="0035615C">
        <w:rPr>
          <w:rFonts w:eastAsia="Times New Roman" w:cs="Arial"/>
          <w:b/>
          <w:vertAlign w:val="superscript"/>
          <w:lang w:eastAsia="pl-PL"/>
        </w:rPr>
        <w:sym w:font="Symbol" w:char="F02A"/>
      </w:r>
      <w:r w:rsidRPr="0035615C">
        <w:rPr>
          <w:rFonts w:eastAsia="Times New Roman" w:cs="Arial"/>
          <w:lang w:eastAsia="pl-PL"/>
        </w:rPr>
        <w:t>:</w:t>
      </w: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1 pkt 22 ustawy Prawo zamówień publicznych – wobec Wykonawcy nie orzeczono tytułem środka zapobiegawczego zakazu ubiegania się o zamówienie publiczne. 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5 pkt 8 ustawy Prawo zamówień publicznych – Wykonawca nie zalega z opłacaniem podatków i opłat lokalnych, o których mowa w ustawie z dnia 12 stycznia 1991 r. o podatkach i opłatach lokalnych (Dz. U. </w:t>
      </w:r>
      <w:proofErr w:type="gramStart"/>
      <w:r w:rsidRPr="0035615C">
        <w:rPr>
          <w:rFonts w:eastAsia="Times New Roman" w:cs="Arial"/>
          <w:lang w:eastAsia="pl-PL"/>
        </w:rPr>
        <w:t>z</w:t>
      </w:r>
      <w:proofErr w:type="gramEnd"/>
      <w:r w:rsidRPr="0035615C">
        <w:rPr>
          <w:rFonts w:eastAsia="Times New Roman" w:cs="Arial"/>
          <w:lang w:eastAsia="pl-PL"/>
        </w:rPr>
        <w:t xml:space="preserve"> 2018 r. poz. 1445).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35615C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287569" w:rsidRDefault="00287569" w:rsidP="0035615C">
      <w:pPr>
        <w:spacing w:after="0" w:line="240" w:lineRule="auto"/>
        <w:jc w:val="both"/>
      </w:pPr>
      <w:bookmarkStart w:id="0" w:name="_GoBack"/>
      <w:bookmarkEnd w:id="0"/>
    </w:p>
    <w:sectPr w:rsidR="00287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DA" w:rsidRDefault="00B83CDA" w:rsidP="0035615C">
      <w:pPr>
        <w:spacing w:after="0" w:line="240" w:lineRule="auto"/>
      </w:pPr>
      <w:r>
        <w:separator/>
      </w:r>
    </w:p>
  </w:endnote>
  <w:endnote w:type="continuationSeparator" w:id="0">
    <w:p w:rsidR="00B83CDA" w:rsidRDefault="00B83CDA" w:rsidP="0035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5C" w:rsidRPr="0098501D" w:rsidRDefault="0035615C" w:rsidP="0098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DA" w:rsidRDefault="00B83CDA" w:rsidP="0035615C">
      <w:pPr>
        <w:spacing w:after="0" w:line="240" w:lineRule="auto"/>
      </w:pPr>
      <w:r>
        <w:separator/>
      </w:r>
    </w:p>
  </w:footnote>
  <w:footnote w:type="continuationSeparator" w:id="0">
    <w:p w:rsidR="00B83CDA" w:rsidRDefault="00B83CDA" w:rsidP="0035615C">
      <w:pPr>
        <w:spacing w:after="0" w:line="240" w:lineRule="auto"/>
      </w:pPr>
      <w:r>
        <w:continuationSeparator/>
      </w:r>
    </w:p>
  </w:footnote>
  <w:footnote w:id="1">
    <w:p w:rsidR="0035615C" w:rsidRDefault="0035615C" w:rsidP="003561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0976">
        <w:rPr>
          <w:rFonts w:asciiTheme="minorHAnsi" w:hAnsiTheme="minorHAnsi" w:cs="Arial"/>
          <w:u w:val="single"/>
        </w:rPr>
        <w:t>Niniejszego oświadczenia nie należy załączać do oferty</w:t>
      </w:r>
      <w:r>
        <w:rPr>
          <w:rFonts w:asciiTheme="minorHAnsi" w:hAnsiTheme="minorHAnsi" w:cs="Arial"/>
          <w:u w:val="single"/>
        </w:rPr>
        <w:t>.</w:t>
      </w:r>
      <w:r w:rsidRPr="004411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je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  <w:footnote w:id="2">
    <w:p w:rsidR="0035615C" w:rsidRPr="001B0976" w:rsidRDefault="0035615C" w:rsidP="0035615C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sym w:font="Symbol" w:char="F02A"/>
      </w:r>
      <w:r w:rsidRPr="001B0976">
        <w:rPr>
          <w:rFonts w:asciiTheme="minorHAnsi" w:hAnsiTheme="minorHAnsi"/>
        </w:rPr>
        <w:t xml:space="preserve"> W nawiasie </w:t>
      </w:r>
      <w:proofErr w:type="gramStart"/>
      <w:r w:rsidRPr="001B0976">
        <w:rPr>
          <w:rFonts w:asciiTheme="minorHAnsi" w:hAnsiTheme="minorHAnsi"/>
        </w:rPr>
        <w:t xml:space="preserve">kwadratowym </w:t>
      </w:r>
      <w:r w:rsidRPr="001B0976">
        <w:rPr>
          <w:rFonts w:asciiTheme="minorHAnsi" w:hAnsiTheme="minorHAnsi"/>
          <w:b/>
        </w:rPr>
        <w:t>[   ]</w:t>
      </w:r>
      <w:r w:rsidRPr="001B0976">
        <w:rPr>
          <w:rFonts w:asciiTheme="minorHAnsi" w:hAnsiTheme="minorHAnsi"/>
        </w:rPr>
        <w:t xml:space="preserve"> należy</w:t>
      </w:r>
      <w:proofErr w:type="gramEnd"/>
      <w:r w:rsidRPr="001B0976">
        <w:rPr>
          <w:rFonts w:asciiTheme="minorHAnsi" w:hAnsiTheme="minorHAnsi"/>
        </w:rPr>
        <w:t xml:space="preserve"> wstawić znak X (duża lub mała litera X) przy właściwej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5C" w:rsidRDefault="0035615C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NT/21/2019</w:t>
    </w:r>
  </w:p>
  <w:p w:rsidR="0035615C" w:rsidRDefault="0035615C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35615C" w:rsidRPr="00840833" w:rsidRDefault="0035615C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37"/>
    <w:multiLevelType w:val="multilevel"/>
    <w:tmpl w:val="2F842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C"/>
    <w:rsid w:val="00287569"/>
    <w:rsid w:val="0035615C"/>
    <w:rsid w:val="00B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89E4-52A1-4AC4-9647-10564A6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15C"/>
  </w:style>
  <w:style w:type="paragraph" w:styleId="Stopka">
    <w:name w:val="footer"/>
    <w:basedOn w:val="Normalny"/>
    <w:link w:val="StopkaZnak"/>
    <w:uiPriority w:val="99"/>
    <w:rsid w:val="003561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56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2019-04-03T07:47:00Z</dcterms:created>
  <dcterms:modified xsi:type="dcterms:W3CDTF">2019-04-03T07:48:00Z</dcterms:modified>
</cp:coreProperties>
</file>